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93" w:rsidRPr="00CC2814" w:rsidRDefault="00842993" w:rsidP="00CC2814">
      <w:pPr>
        <w:ind w:right="708"/>
        <w:jc w:val="center"/>
        <w:rPr>
          <w:b/>
          <w:szCs w:val="24"/>
          <w:u w:val="single"/>
        </w:rPr>
      </w:pPr>
      <w:r w:rsidRPr="00CC2814">
        <w:rPr>
          <w:b/>
          <w:szCs w:val="24"/>
          <w:u w:val="single"/>
        </w:rPr>
        <w:t>PROJETO DE LEI LEGISLATIVO 00</w:t>
      </w:r>
      <w:r w:rsidR="00AB1D01">
        <w:rPr>
          <w:b/>
          <w:szCs w:val="24"/>
          <w:u w:val="single"/>
        </w:rPr>
        <w:t>6</w:t>
      </w:r>
      <w:r w:rsidRPr="00CC2814">
        <w:rPr>
          <w:b/>
          <w:szCs w:val="24"/>
          <w:u w:val="single"/>
        </w:rPr>
        <w:t>/20</w:t>
      </w:r>
      <w:r w:rsidR="00AB1D01">
        <w:rPr>
          <w:b/>
          <w:szCs w:val="24"/>
          <w:u w:val="single"/>
        </w:rPr>
        <w:t>24</w:t>
      </w:r>
    </w:p>
    <w:p w:rsidR="00842993" w:rsidRPr="00CC2814" w:rsidRDefault="00842993" w:rsidP="00484225">
      <w:pPr>
        <w:ind w:left="2835" w:right="708"/>
        <w:jc w:val="both"/>
        <w:rPr>
          <w:b/>
          <w:szCs w:val="24"/>
          <w:u w:val="single"/>
        </w:rPr>
      </w:pPr>
    </w:p>
    <w:p w:rsidR="00842993" w:rsidRPr="00CC2814" w:rsidRDefault="00842993" w:rsidP="00CC2814">
      <w:pPr>
        <w:ind w:left="4111" w:right="708"/>
        <w:jc w:val="both"/>
        <w:rPr>
          <w:b/>
          <w:i/>
          <w:szCs w:val="24"/>
        </w:rPr>
      </w:pPr>
      <w:r w:rsidRPr="00CC2814">
        <w:rPr>
          <w:b/>
          <w:i/>
          <w:szCs w:val="24"/>
        </w:rPr>
        <w:t>Regulamenta o subsídio dos membros do Poder Legi</w:t>
      </w:r>
      <w:r w:rsidR="00AB1D01">
        <w:rPr>
          <w:b/>
          <w:i/>
          <w:szCs w:val="24"/>
        </w:rPr>
        <w:t>slativo de 1o. de janeiro de 2025</w:t>
      </w:r>
      <w:r w:rsidRPr="00CC2814">
        <w:rPr>
          <w:b/>
          <w:i/>
          <w:szCs w:val="24"/>
        </w:rPr>
        <w:t xml:space="preserve"> a 31 de dezembro de 202</w:t>
      </w:r>
      <w:r w:rsidR="00AB1D01">
        <w:rPr>
          <w:b/>
          <w:i/>
          <w:szCs w:val="24"/>
        </w:rPr>
        <w:t>8</w:t>
      </w:r>
      <w:r w:rsidRPr="00CC2814">
        <w:rPr>
          <w:b/>
          <w:i/>
          <w:szCs w:val="24"/>
        </w:rPr>
        <w:t xml:space="preserve"> em atendimento ao artigo 29, VI, alínea "d", da Constituição Federal, artigos 14, II e 19, da Lei Orgânica Municipal e dá outras providências.</w:t>
      </w:r>
    </w:p>
    <w:p w:rsidR="00842993" w:rsidRPr="00CC2814" w:rsidRDefault="00842993" w:rsidP="00484225">
      <w:pPr>
        <w:ind w:left="2835" w:right="708"/>
        <w:jc w:val="both"/>
        <w:rPr>
          <w:b/>
          <w:i/>
          <w:szCs w:val="24"/>
        </w:rPr>
      </w:pPr>
    </w:p>
    <w:p w:rsidR="00842993" w:rsidRPr="00CC2814" w:rsidRDefault="00842993" w:rsidP="00484225">
      <w:pPr>
        <w:ind w:left="2835" w:right="708"/>
        <w:jc w:val="both"/>
        <w:rPr>
          <w:b/>
          <w:i/>
          <w:szCs w:val="24"/>
        </w:rPr>
      </w:pPr>
    </w:p>
    <w:p w:rsidR="00842993" w:rsidRPr="00CC2814" w:rsidRDefault="00842993" w:rsidP="00484225">
      <w:pPr>
        <w:ind w:left="2835" w:right="708"/>
        <w:jc w:val="both"/>
        <w:rPr>
          <w:b/>
          <w:i/>
          <w:szCs w:val="24"/>
        </w:rPr>
      </w:pPr>
    </w:p>
    <w:p w:rsidR="00842993" w:rsidRDefault="00AB1D01" w:rsidP="00CC2814">
      <w:pPr>
        <w:jc w:val="both"/>
      </w:pPr>
      <w:r>
        <w:rPr>
          <w:b/>
          <w:sz w:val="22"/>
          <w:szCs w:val="22"/>
        </w:rPr>
        <w:t>MICHEL MOREIRA DA SILVA</w:t>
      </w:r>
      <w:r w:rsidR="00842993">
        <w:rPr>
          <w:b/>
          <w:sz w:val="22"/>
          <w:szCs w:val="22"/>
        </w:rPr>
        <w:t xml:space="preserve">, </w:t>
      </w:r>
      <w:r w:rsidR="00842993">
        <w:t>presidente da Câmara Municipal de Ponte Alta do Norte, no Uso de suas atribuições, conferidas pelo RI e LOM, em especial ao que dispõe o artigo 37, inciso X da Constituição Federal, e artigo 151 da Lei Orgânica Municipal, apresenta aos demais membros da mesa diretora e nobres colegas, o seguinte Projeto de Lei:</w:t>
      </w:r>
    </w:p>
    <w:p w:rsidR="00842993" w:rsidRPr="00CC2814" w:rsidRDefault="00842993" w:rsidP="00484225">
      <w:pPr>
        <w:ind w:left="2835" w:right="708"/>
        <w:jc w:val="both"/>
        <w:rPr>
          <w:szCs w:val="24"/>
        </w:rPr>
      </w:pPr>
    </w:p>
    <w:p w:rsidR="00842993" w:rsidRPr="00CC2814" w:rsidRDefault="00842993" w:rsidP="00CC2814">
      <w:pPr>
        <w:ind w:left="2835" w:right="-1"/>
        <w:jc w:val="both"/>
        <w:rPr>
          <w:szCs w:val="24"/>
        </w:rPr>
      </w:pPr>
    </w:p>
    <w:p w:rsidR="00842993" w:rsidRDefault="00842993" w:rsidP="00CC2814">
      <w:pPr>
        <w:ind w:right="-1"/>
        <w:jc w:val="both"/>
        <w:rPr>
          <w:b/>
          <w:bCs/>
        </w:rPr>
      </w:pPr>
      <w:r w:rsidRPr="00CC2814">
        <w:rPr>
          <w:b/>
          <w:szCs w:val="24"/>
        </w:rPr>
        <w:t>Art. 1º</w:t>
      </w:r>
      <w:r w:rsidRPr="00CC2814">
        <w:rPr>
          <w:szCs w:val="24"/>
        </w:rPr>
        <w:t xml:space="preserve">  Fica instituído o subsídio aos Vereadores da Câmara Municipal de Ponte Alta do Norte, na forma do que dispõe os artigo 29, VI, VII, 37, XI, da Constituição Federal, artigo 14, VIII e artigo 19, da Lei Orgânica Municipal, obedecidos os limites constitucionais, bem como o artigo 1o. e parágrafo único da LC n. 25, de 2 de julho de 1975, nesta e a partir da legislatura subsequente será sempre fixado, em parcela única, o subsídio mensal de </w:t>
      </w:r>
      <w:r w:rsidR="00514DBB">
        <w:rPr>
          <w:b/>
          <w:bCs/>
        </w:rPr>
        <w:t>R$ 3.633,81 (três mil, seiscentos e trinta e três reais e oitenta e um centavos).</w:t>
      </w:r>
    </w:p>
    <w:p w:rsidR="00514DBB" w:rsidRPr="00CC2814" w:rsidRDefault="00514DBB" w:rsidP="00CC2814">
      <w:pPr>
        <w:ind w:right="-1"/>
        <w:jc w:val="both"/>
        <w:rPr>
          <w:szCs w:val="24"/>
        </w:rPr>
      </w:pPr>
    </w:p>
    <w:p w:rsidR="00842993" w:rsidRDefault="00842993" w:rsidP="00CC2814">
      <w:pPr>
        <w:ind w:right="-1"/>
        <w:jc w:val="both"/>
        <w:rPr>
          <w:b/>
          <w:bCs/>
        </w:rPr>
      </w:pPr>
      <w:r w:rsidRPr="00CC2814">
        <w:rPr>
          <w:szCs w:val="24"/>
        </w:rPr>
        <w:t xml:space="preserve">I - O presidente da Câmara Municipal, como parcela indenizatória, devido ao seu cargo e função, terá o subsídio mensal de </w:t>
      </w:r>
      <w:r w:rsidR="00514DBB">
        <w:rPr>
          <w:b/>
          <w:bCs/>
        </w:rPr>
        <w:t>R$ 4.473,51 (Quatro mil, quatrocentos e setenta três reais e cinquenta e um centavos).</w:t>
      </w:r>
    </w:p>
    <w:p w:rsidR="00514DBB" w:rsidRPr="00CC2814" w:rsidRDefault="00514DBB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szCs w:val="24"/>
        </w:rPr>
        <w:t>§ 1</w:t>
      </w:r>
      <w:proofErr w:type="gramStart"/>
      <w:r w:rsidRPr="00CC2814">
        <w:rPr>
          <w:szCs w:val="24"/>
        </w:rPr>
        <w:t>º  Os</w:t>
      </w:r>
      <w:proofErr w:type="gramEnd"/>
      <w:r w:rsidRPr="00CC2814">
        <w:rPr>
          <w:szCs w:val="24"/>
        </w:rPr>
        <w:t xml:space="preserve"> subsídios dos Vereadores serão revistos anualmente, sem distinção de índices, através da revisão geral anual do Legislativo Municipal, em conformidade com o inciso X, do art. 37 da Constituição Federal, por norma legal específica, de iniciativa da Mesa Diretora da Câmara Municipal. 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szCs w:val="24"/>
        </w:rPr>
        <w:t>§ 2º  O índice a ser adotado para a revisão anual dos subsídios previstos nesta Lei será o IPCA (Índice Nacional de Preços ao Consumidor Amplo – IBGE) ou outro índice que venha a substituí-lo, observado, de qualquer forma, a limitação prevista no inciso XI, do art. 37, da Constituição Federal.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szCs w:val="24"/>
        </w:rPr>
        <w:t xml:space="preserve">§ 3º  Sobre o subsídio incidirão o desconto previdenciário </w:t>
      </w:r>
      <w:bookmarkStart w:id="0" w:name="_GoBack"/>
      <w:bookmarkEnd w:id="0"/>
      <w:r w:rsidRPr="00CC2814">
        <w:rPr>
          <w:szCs w:val="24"/>
        </w:rPr>
        <w:t>calculado sobre o teto estabelecido pelo INSS – Instituto Nacional do Seguro Social, e o desconto de Imposto de Renda Retido na Fonte.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szCs w:val="24"/>
        </w:rPr>
        <w:t>§ 4º  Caso qualquer dos percentuais previstos no parágrafo anterior vier a ser alterado, o desconto previsto será automaticamente aplicado.</w:t>
      </w:r>
    </w:p>
    <w:p w:rsidR="00842993" w:rsidRPr="00CC2814" w:rsidRDefault="00842993" w:rsidP="00CC2814">
      <w:pPr>
        <w:ind w:right="-1"/>
        <w:jc w:val="both"/>
        <w:rPr>
          <w:b/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b/>
          <w:szCs w:val="24"/>
        </w:rPr>
        <w:t>Art. 2º</w:t>
      </w:r>
      <w:r w:rsidRPr="00CC2814">
        <w:rPr>
          <w:szCs w:val="24"/>
        </w:rPr>
        <w:t xml:space="preserve">  As despesas decorrentes com a execução da presente Lei correrão por conta de dotação própria consignada no orçamento vigente, suplementada se necessário for.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b/>
          <w:szCs w:val="24"/>
        </w:rPr>
        <w:t>Art. 3</w:t>
      </w:r>
      <w:proofErr w:type="gramStart"/>
      <w:r w:rsidRPr="00CC2814">
        <w:rPr>
          <w:b/>
          <w:szCs w:val="24"/>
        </w:rPr>
        <w:t>º</w:t>
      </w:r>
      <w:r w:rsidRPr="00CC2814">
        <w:rPr>
          <w:szCs w:val="24"/>
        </w:rPr>
        <w:t xml:space="preserve">  Esta</w:t>
      </w:r>
      <w:proofErr w:type="gramEnd"/>
      <w:r w:rsidRPr="00CC2814">
        <w:rPr>
          <w:szCs w:val="24"/>
        </w:rPr>
        <w:t xml:space="preserve"> Lei entrará em vigor a partir de 1º de janeiro de 20</w:t>
      </w:r>
      <w:r w:rsidR="00514DBB">
        <w:rPr>
          <w:szCs w:val="24"/>
        </w:rPr>
        <w:t>25</w:t>
      </w:r>
      <w:r w:rsidRPr="00CC2814">
        <w:rPr>
          <w:szCs w:val="24"/>
        </w:rPr>
        <w:t>, podendo ser prorrogada enquanto permanecer a regra constitucional prevista no Art. 1º, aplicando-se, ainda, a regra do parágrafo único do artigo 1o., da LC n. 25/75.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  <w:r w:rsidRPr="00CC2814">
        <w:rPr>
          <w:b/>
          <w:szCs w:val="24"/>
        </w:rPr>
        <w:t>Art. 4º</w:t>
      </w:r>
      <w:r w:rsidRPr="00CC2814">
        <w:rPr>
          <w:szCs w:val="24"/>
        </w:rPr>
        <w:t xml:space="preserve">  Revogam-se as disposições em contrário.</w:t>
      </w: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both"/>
        <w:rPr>
          <w:szCs w:val="24"/>
        </w:rPr>
      </w:pPr>
    </w:p>
    <w:p w:rsidR="00842993" w:rsidRPr="00CC2814" w:rsidRDefault="00842993" w:rsidP="00CC2814">
      <w:pPr>
        <w:ind w:right="-1"/>
        <w:jc w:val="center"/>
        <w:rPr>
          <w:szCs w:val="24"/>
        </w:rPr>
      </w:pPr>
      <w:r w:rsidRPr="00CC2814">
        <w:rPr>
          <w:szCs w:val="24"/>
        </w:rPr>
        <w:t xml:space="preserve">Ponte Alta do Norte, </w:t>
      </w:r>
      <w:r w:rsidR="00514DBB">
        <w:rPr>
          <w:szCs w:val="24"/>
        </w:rPr>
        <w:t>17 de junho de 2024</w:t>
      </w:r>
      <w:r w:rsidRPr="00CC2814">
        <w:rPr>
          <w:szCs w:val="24"/>
        </w:rPr>
        <w:t>.</w:t>
      </w:r>
    </w:p>
    <w:p w:rsidR="00842993" w:rsidRPr="00CC2814" w:rsidRDefault="00842993" w:rsidP="00CC2814">
      <w:pPr>
        <w:ind w:right="-1"/>
        <w:rPr>
          <w:b/>
          <w:szCs w:val="24"/>
          <w:u w:val="single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center"/>
        <w:rPr>
          <w:b/>
          <w:szCs w:val="24"/>
          <w:u w:val="single"/>
        </w:rPr>
      </w:pPr>
      <w:r w:rsidRPr="00CC2814">
        <w:rPr>
          <w:b/>
          <w:szCs w:val="24"/>
          <w:u w:val="single"/>
        </w:rPr>
        <w:lastRenderedPageBreak/>
        <w:t>JUSTIFICATIVA</w:t>
      </w: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  <w:r w:rsidRPr="00CC2814">
        <w:rPr>
          <w:szCs w:val="24"/>
        </w:rPr>
        <w:tab/>
      </w:r>
      <w:r w:rsidRPr="00CC2814">
        <w:rPr>
          <w:szCs w:val="24"/>
        </w:rPr>
        <w:tab/>
        <w:t>A fixação dos subsídios dos nobres Vereadores na presente propositura está concorde com a regra definida pelo art. 29, VI, da Constituição Federal, devendo ser destacado, que na presente legislatura inexistiu reajuste dos valores dos subsídios em respeito a conjuntura econômica do País, sendo somente aplicado a revisão geral anual em face da perda inflacionária, fundando-se nos princípios básicos da moralidade e da impessoalidade que devem dirigir a Administração Pública.</w:t>
      </w: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  <w:r w:rsidRPr="00CC2814">
        <w:rPr>
          <w:szCs w:val="24"/>
        </w:rPr>
        <w:tab/>
      </w:r>
      <w:r w:rsidRPr="00CC2814">
        <w:rPr>
          <w:szCs w:val="24"/>
        </w:rPr>
        <w:tab/>
        <w:t>Desta forma submetemos à elevada apreciação desta Egrégia Casa Legislativa o Projeto de Lei que fixa o subsídio de Vereadores para a próxima legislatura e dá outras providências.</w:t>
      </w:r>
    </w:p>
    <w:p w:rsidR="00842993" w:rsidRPr="00CC2814" w:rsidRDefault="00842993" w:rsidP="00484225">
      <w:pPr>
        <w:ind w:right="708"/>
        <w:jc w:val="both"/>
        <w:rPr>
          <w:szCs w:val="24"/>
        </w:rPr>
      </w:pPr>
      <w:r w:rsidRPr="00CC2814">
        <w:rPr>
          <w:szCs w:val="24"/>
        </w:rPr>
        <w:tab/>
      </w:r>
      <w:r w:rsidRPr="00CC2814">
        <w:rPr>
          <w:szCs w:val="24"/>
        </w:rPr>
        <w:tab/>
      </w:r>
    </w:p>
    <w:p w:rsidR="00842993" w:rsidRPr="00CC2814" w:rsidRDefault="00842993" w:rsidP="00484225">
      <w:pPr>
        <w:ind w:right="708"/>
        <w:jc w:val="both"/>
        <w:rPr>
          <w:szCs w:val="24"/>
        </w:rPr>
      </w:pPr>
      <w:r w:rsidRPr="00CC2814">
        <w:rPr>
          <w:szCs w:val="24"/>
        </w:rPr>
        <w:tab/>
      </w:r>
      <w:r w:rsidRPr="00CC2814">
        <w:rPr>
          <w:szCs w:val="24"/>
        </w:rPr>
        <w:tab/>
        <w:t xml:space="preserve">Ponte Alta do Norte, </w:t>
      </w:r>
      <w:r w:rsidR="00514DBB">
        <w:rPr>
          <w:szCs w:val="24"/>
        </w:rPr>
        <w:t>17 de junho de 2024</w:t>
      </w: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both"/>
        <w:rPr>
          <w:szCs w:val="24"/>
        </w:rPr>
      </w:pPr>
    </w:p>
    <w:p w:rsidR="00842993" w:rsidRPr="00CC2814" w:rsidRDefault="00842993" w:rsidP="00484225">
      <w:pPr>
        <w:ind w:right="708"/>
        <w:jc w:val="center"/>
        <w:rPr>
          <w:szCs w:val="24"/>
        </w:rPr>
      </w:pPr>
    </w:p>
    <w:p w:rsidR="00842993" w:rsidRPr="00CC2814" w:rsidRDefault="00842993" w:rsidP="00484225">
      <w:pPr>
        <w:ind w:right="708"/>
        <w:jc w:val="center"/>
        <w:rPr>
          <w:szCs w:val="24"/>
        </w:rPr>
      </w:pPr>
    </w:p>
    <w:sectPr w:rsidR="00842993" w:rsidRPr="00CC2814" w:rsidSect="00CC2814">
      <w:headerReference w:type="default" r:id="rId7"/>
      <w:pgSz w:w="11907" w:h="16840" w:code="9"/>
      <w:pgMar w:top="2127" w:right="1417" w:bottom="1418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B0" w:rsidRDefault="00E812B0">
      <w:r>
        <w:separator/>
      </w:r>
    </w:p>
  </w:endnote>
  <w:endnote w:type="continuationSeparator" w:id="0">
    <w:p w:rsidR="00E812B0" w:rsidRDefault="00E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B0" w:rsidRDefault="00E812B0">
      <w:r>
        <w:separator/>
      </w:r>
    </w:p>
  </w:footnote>
  <w:footnote w:type="continuationSeparator" w:id="0">
    <w:p w:rsidR="00E812B0" w:rsidRDefault="00E8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93" w:rsidRDefault="00842993">
    <w:pPr>
      <w:tabs>
        <w:tab w:val="left" w:pos="2835"/>
      </w:tabs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B"/>
    <w:rsid w:val="000051E7"/>
    <w:rsid w:val="000155F6"/>
    <w:rsid w:val="000318B9"/>
    <w:rsid w:val="00035FF2"/>
    <w:rsid w:val="00045F00"/>
    <w:rsid w:val="000468E4"/>
    <w:rsid w:val="00094305"/>
    <w:rsid w:val="000A2EDF"/>
    <w:rsid w:val="000C1975"/>
    <w:rsid w:val="000C3DF9"/>
    <w:rsid w:val="001156DA"/>
    <w:rsid w:val="00176130"/>
    <w:rsid w:val="00176A90"/>
    <w:rsid w:val="001818A0"/>
    <w:rsid w:val="00197550"/>
    <w:rsid w:val="001B4388"/>
    <w:rsid w:val="001B5F23"/>
    <w:rsid w:val="001C28B9"/>
    <w:rsid w:val="001C4361"/>
    <w:rsid w:val="001C6E6E"/>
    <w:rsid w:val="001E5BD6"/>
    <w:rsid w:val="001E63D4"/>
    <w:rsid w:val="001F3C93"/>
    <w:rsid w:val="00210029"/>
    <w:rsid w:val="0021778B"/>
    <w:rsid w:val="00220911"/>
    <w:rsid w:val="0023195C"/>
    <w:rsid w:val="00244424"/>
    <w:rsid w:val="00253E7C"/>
    <w:rsid w:val="00254BB9"/>
    <w:rsid w:val="00274259"/>
    <w:rsid w:val="00283B36"/>
    <w:rsid w:val="002864E2"/>
    <w:rsid w:val="002B2D53"/>
    <w:rsid w:val="002C36AA"/>
    <w:rsid w:val="002C42F2"/>
    <w:rsid w:val="00302556"/>
    <w:rsid w:val="00315AA2"/>
    <w:rsid w:val="0031618E"/>
    <w:rsid w:val="00333C05"/>
    <w:rsid w:val="00336577"/>
    <w:rsid w:val="00357081"/>
    <w:rsid w:val="00367685"/>
    <w:rsid w:val="0038459C"/>
    <w:rsid w:val="003973AA"/>
    <w:rsid w:val="003978E3"/>
    <w:rsid w:val="003E00E8"/>
    <w:rsid w:val="003E563F"/>
    <w:rsid w:val="00400C99"/>
    <w:rsid w:val="004130DA"/>
    <w:rsid w:val="00413BF3"/>
    <w:rsid w:val="00424366"/>
    <w:rsid w:val="004351FA"/>
    <w:rsid w:val="004614C7"/>
    <w:rsid w:val="00483C51"/>
    <w:rsid w:val="00484225"/>
    <w:rsid w:val="00484B7D"/>
    <w:rsid w:val="00487211"/>
    <w:rsid w:val="004A121E"/>
    <w:rsid w:val="004A479D"/>
    <w:rsid w:val="004C7AA5"/>
    <w:rsid w:val="004D7863"/>
    <w:rsid w:val="004E3553"/>
    <w:rsid w:val="004E463A"/>
    <w:rsid w:val="004F1E18"/>
    <w:rsid w:val="00503B6D"/>
    <w:rsid w:val="00513E25"/>
    <w:rsid w:val="00514DBB"/>
    <w:rsid w:val="005275F9"/>
    <w:rsid w:val="00532CC6"/>
    <w:rsid w:val="00583475"/>
    <w:rsid w:val="005B2359"/>
    <w:rsid w:val="005B2BB1"/>
    <w:rsid w:val="005B3F18"/>
    <w:rsid w:val="005C446E"/>
    <w:rsid w:val="005E58D9"/>
    <w:rsid w:val="005F2D07"/>
    <w:rsid w:val="00611149"/>
    <w:rsid w:val="0061240C"/>
    <w:rsid w:val="0063082B"/>
    <w:rsid w:val="00630F13"/>
    <w:rsid w:val="006325A8"/>
    <w:rsid w:val="00645468"/>
    <w:rsid w:val="00685167"/>
    <w:rsid w:val="00696D8B"/>
    <w:rsid w:val="00697E44"/>
    <w:rsid w:val="0070788F"/>
    <w:rsid w:val="007208BF"/>
    <w:rsid w:val="007364B1"/>
    <w:rsid w:val="00750DA7"/>
    <w:rsid w:val="007549AB"/>
    <w:rsid w:val="007611ED"/>
    <w:rsid w:val="00765F5B"/>
    <w:rsid w:val="00784EA1"/>
    <w:rsid w:val="00791ED3"/>
    <w:rsid w:val="007A31BB"/>
    <w:rsid w:val="007F0444"/>
    <w:rsid w:val="007F79C2"/>
    <w:rsid w:val="008108F9"/>
    <w:rsid w:val="008209FD"/>
    <w:rsid w:val="00820D9A"/>
    <w:rsid w:val="008323B3"/>
    <w:rsid w:val="0083399C"/>
    <w:rsid w:val="00833F47"/>
    <w:rsid w:val="008364E9"/>
    <w:rsid w:val="00842993"/>
    <w:rsid w:val="00846060"/>
    <w:rsid w:val="008719A7"/>
    <w:rsid w:val="00880EFA"/>
    <w:rsid w:val="00892553"/>
    <w:rsid w:val="008A4177"/>
    <w:rsid w:val="008B249C"/>
    <w:rsid w:val="008B2F52"/>
    <w:rsid w:val="008C4979"/>
    <w:rsid w:val="008D181A"/>
    <w:rsid w:val="008F45A9"/>
    <w:rsid w:val="00900620"/>
    <w:rsid w:val="0093207D"/>
    <w:rsid w:val="00937881"/>
    <w:rsid w:val="00945913"/>
    <w:rsid w:val="00951887"/>
    <w:rsid w:val="00962B54"/>
    <w:rsid w:val="00964765"/>
    <w:rsid w:val="00982DA9"/>
    <w:rsid w:val="009870EC"/>
    <w:rsid w:val="009A20A1"/>
    <w:rsid w:val="009A4995"/>
    <w:rsid w:val="009B2DFB"/>
    <w:rsid w:val="009B6EC1"/>
    <w:rsid w:val="009C5761"/>
    <w:rsid w:val="009D501F"/>
    <w:rsid w:val="009E09AE"/>
    <w:rsid w:val="009F4F1D"/>
    <w:rsid w:val="00A06146"/>
    <w:rsid w:val="00A1126F"/>
    <w:rsid w:val="00A2191A"/>
    <w:rsid w:val="00A24E56"/>
    <w:rsid w:val="00A36CF8"/>
    <w:rsid w:val="00A567BE"/>
    <w:rsid w:val="00A628E7"/>
    <w:rsid w:val="00A80352"/>
    <w:rsid w:val="00A94016"/>
    <w:rsid w:val="00AB1D01"/>
    <w:rsid w:val="00AD27B3"/>
    <w:rsid w:val="00AD3D1B"/>
    <w:rsid w:val="00AF2D8A"/>
    <w:rsid w:val="00B1351F"/>
    <w:rsid w:val="00B2704E"/>
    <w:rsid w:val="00B541DB"/>
    <w:rsid w:val="00BA245F"/>
    <w:rsid w:val="00BA3226"/>
    <w:rsid w:val="00BC6589"/>
    <w:rsid w:val="00BD5721"/>
    <w:rsid w:val="00BE3BC1"/>
    <w:rsid w:val="00BE52CA"/>
    <w:rsid w:val="00BE59C6"/>
    <w:rsid w:val="00BE7DF7"/>
    <w:rsid w:val="00BF02CA"/>
    <w:rsid w:val="00BF6344"/>
    <w:rsid w:val="00C21197"/>
    <w:rsid w:val="00C51328"/>
    <w:rsid w:val="00C74CE1"/>
    <w:rsid w:val="00C90CC2"/>
    <w:rsid w:val="00C93A50"/>
    <w:rsid w:val="00C93BD2"/>
    <w:rsid w:val="00CA31D5"/>
    <w:rsid w:val="00CB51B8"/>
    <w:rsid w:val="00CC2814"/>
    <w:rsid w:val="00CD09E0"/>
    <w:rsid w:val="00CE3FED"/>
    <w:rsid w:val="00D0131E"/>
    <w:rsid w:val="00D0697F"/>
    <w:rsid w:val="00D07DB6"/>
    <w:rsid w:val="00D3063A"/>
    <w:rsid w:val="00D354CE"/>
    <w:rsid w:val="00D54598"/>
    <w:rsid w:val="00D61D0A"/>
    <w:rsid w:val="00D70D50"/>
    <w:rsid w:val="00D71D41"/>
    <w:rsid w:val="00D82CF5"/>
    <w:rsid w:val="00DA6DEB"/>
    <w:rsid w:val="00DB1353"/>
    <w:rsid w:val="00DC60CF"/>
    <w:rsid w:val="00DF42E4"/>
    <w:rsid w:val="00E026B1"/>
    <w:rsid w:val="00E26B05"/>
    <w:rsid w:val="00E43D6A"/>
    <w:rsid w:val="00E812B0"/>
    <w:rsid w:val="00E9739C"/>
    <w:rsid w:val="00E97720"/>
    <w:rsid w:val="00EB6B4B"/>
    <w:rsid w:val="00EC0974"/>
    <w:rsid w:val="00EC30EE"/>
    <w:rsid w:val="00EC57A6"/>
    <w:rsid w:val="00EE4B37"/>
    <w:rsid w:val="00EF5137"/>
    <w:rsid w:val="00F017E8"/>
    <w:rsid w:val="00F12B83"/>
    <w:rsid w:val="00F16F73"/>
    <w:rsid w:val="00F21312"/>
    <w:rsid w:val="00F32A28"/>
    <w:rsid w:val="00F33272"/>
    <w:rsid w:val="00F337B0"/>
    <w:rsid w:val="00F342F9"/>
    <w:rsid w:val="00F4529C"/>
    <w:rsid w:val="00F82169"/>
    <w:rsid w:val="00F84B97"/>
    <w:rsid w:val="00F935F9"/>
    <w:rsid w:val="00FA7BCE"/>
    <w:rsid w:val="00FB23E5"/>
    <w:rsid w:val="00FC6560"/>
    <w:rsid w:val="00FC7800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81024"/>
  <w15:docId w15:val="{0339B2E0-F5BA-4522-B095-A0B1D94F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20"/>
    <w:rPr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0620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900620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900620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900620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900620"/>
    <w:pPr>
      <w:keepNext/>
      <w:tabs>
        <w:tab w:val="left" w:pos="2835"/>
      </w:tabs>
      <w:spacing w:line="360" w:lineRule="auto"/>
      <w:jc w:val="both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4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4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4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4F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4F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9006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54FD"/>
    <w:rPr>
      <w:sz w:val="24"/>
      <w:szCs w:val="20"/>
    </w:rPr>
  </w:style>
  <w:style w:type="paragraph" w:styleId="Rodap">
    <w:name w:val="footer"/>
    <w:basedOn w:val="Normal"/>
    <w:link w:val="RodapChar"/>
    <w:uiPriority w:val="99"/>
    <w:rsid w:val="009006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54FD"/>
    <w:rPr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900620"/>
    <w:pPr>
      <w:jc w:val="both"/>
    </w:pPr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054FD"/>
    <w:rPr>
      <w:sz w:val="24"/>
      <w:szCs w:val="20"/>
    </w:rPr>
  </w:style>
  <w:style w:type="paragraph" w:styleId="Commarcadores">
    <w:name w:val="List Bullet"/>
    <w:basedOn w:val="Normal"/>
    <w:autoRedefine/>
    <w:uiPriority w:val="99"/>
    <w:rsid w:val="00900620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900620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rsid w:val="00900620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054FD"/>
    <w:rPr>
      <w:sz w:val="0"/>
      <w:szCs w:val="0"/>
    </w:rPr>
  </w:style>
  <w:style w:type="paragraph" w:styleId="Textodebalo">
    <w:name w:val="Balloon Text"/>
    <w:basedOn w:val="Normal"/>
    <w:link w:val="TextodebaloChar"/>
    <w:uiPriority w:val="99"/>
    <w:semiHidden/>
    <w:rsid w:val="00630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4FD"/>
    <w:rPr>
      <w:sz w:val="0"/>
      <w:szCs w:val="0"/>
    </w:rPr>
  </w:style>
  <w:style w:type="paragraph" w:styleId="NormalWeb">
    <w:name w:val="Normal (Web)"/>
    <w:basedOn w:val="Normal"/>
    <w:uiPriority w:val="99"/>
    <w:rsid w:val="000C1975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99"/>
    <w:qFormat/>
    <w:rsid w:val="000C1975"/>
    <w:rPr>
      <w:rFonts w:cs="Times New Roman"/>
      <w:i/>
      <w:iCs/>
    </w:rPr>
  </w:style>
  <w:style w:type="table" w:styleId="Tabelacomgrade">
    <w:name w:val="Table Grid"/>
    <w:basedOn w:val="Tabelanormal"/>
    <w:uiPriority w:val="99"/>
    <w:rsid w:val="001E5B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4</TotalTime>
  <Pages>3</Pages>
  <Words>556</Words>
  <Characters>3005</Characters>
  <Application>Microsoft Office Word</Application>
  <DocSecurity>0</DocSecurity>
  <Lines>25</Lines>
  <Paragraphs>7</Paragraphs>
  <ScaleCrop>false</ScaleCrop>
  <Company>CAMARA MUNICIPAL DE JACAREI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</dc:creator>
  <cp:keywords/>
  <dc:description/>
  <cp:lastModifiedBy>Micro</cp:lastModifiedBy>
  <cp:revision>4</cp:revision>
  <cp:lastPrinted>2016-06-27T14:44:00Z</cp:lastPrinted>
  <dcterms:created xsi:type="dcterms:W3CDTF">2024-06-17T23:11:00Z</dcterms:created>
  <dcterms:modified xsi:type="dcterms:W3CDTF">2024-06-17T23:15:00Z</dcterms:modified>
</cp:coreProperties>
</file>