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01</w:t>
      </w:r>
      <w:r>
        <w:rPr/>
        <w:t>6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 xml:space="preserve">Que o Chefe do Poder Executivo, </w:t>
                            </w:r>
                            <w:r>
                              <w:rPr/>
                              <w:t>através da SECRETARIA DE OBRAS</w:t>
                            </w:r>
                            <w:r>
                              <w:rPr/>
                              <w:t>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REALIZE A IMPLANTAÇÃO DE LIXEIRAS NO INTERIOR DO MUNICÍPIO, SENDO ESTAS NECESSÁRIA A UTILIZAÇÃO DE HASTE PARA MANTER LONGE DO CHÃO E FECHADAS COM TAMPAS, EVITANDO ASSIM QUE ANIMAIS POSSAM TER CONTATO ATÉ A REALIZAÇÃO DA PRÓXIMA COLETA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01</w:t>
                      </w:r>
                      <w:r>
                        <w:rPr>
                          <w:b/>
                          <w:bCs/>
                          <w:color w:val="000000"/>
                        </w:rPr>
                        <w:t>6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 xml:space="preserve">Que o Chefe do Poder Executivo, </w:t>
                      </w:r>
                      <w:r>
                        <w:rPr/>
                        <w:t>através da SECRETARIA DE OBRAS</w:t>
                      </w:r>
                      <w:r>
                        <w:rPr/>
                        <w:t>, na medida do possível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REALIZE A IMPLANTAÇÃO DE LIXEIRAS NO INTERIOR DO MUNICÍPIO, SENDO ESTAS NECESSÁRIA A UTILIZAÇÃO DE HASTE PARA MANTER LONGE DO CHÃO E FECHADAS COM TAMPAS, EVITANDO ASSIM QUE ANIMAIS POSSAM TER CONTATO ATÉ A REALIZAÇÃO DA PRÓXIMA COLETA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que </w:t>
                            </w:r>
                            <w:r>
                              <w:rPr>
                                <w:color w:val="000000"/>
                              </w:rPr>
                              <w:t>tais lixeira atualmente existente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estão acondicionadas no chão e sem tampas onde facilita o contato de animais que espalham os resíduos até a próxima coleta. 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UGESTÃO:</w:t>
                            </w:r>
                            <w:r>
                              <w:rPr>
                                <w:color w:val="000000"/>
                              </w:rPr>
                              <w:t xml:space="preserve">  que seja utilizado material diferente das lixeiras que estão distribuídas na cidade, sendo necessárias espessuras maiores e resistentes.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que </w:t>
                      </w:r>
                      <w:r>
                        <w:rPr>
                          <w:color w:val="000000"/>
                        </w:rPr>
                        <w:t>tais lixeira atualmente existente</w:t>
                      </w:r>
                      <w:r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estão acondicionadas no chão e sem tampas onde facilita o contato de animais que espalham os resíduos até a próxima coleta. 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</w:t>
                      </w:r>
                      <w:r>
                        <w:rPr>
                          <w:b/>
                          <w:bCs/>
                          <w:color w:val="000000"/>
                        </w:rPr>
                        <w:t>UGESTÃO:</w:t>
                      </w:r>
                      <w:r>
                        <w:rPr>
                          <w:color w:val="000000"/>
                        </w:rPr>
                        <w:t xml:space="preserve">  que seja utilizado material diferente das lixeiras que estão distribuídas na cidade, sendo necessárias espessuras maiores e resistentes.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21</w:t>
      </w:r>
      <w:r>
        <w:rPr>
          <w:spacing w:val="-1"/>
          <w:sz w:val="24"/>
        </w:rPr>
        <w:t>/03/2025.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MARIANE CALOMENO MACHADO DA ROSA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  <w:r>
        <w:rPr>
          <w:b/>
          <w:bCs/>
          <w:sz w:val="20"/>
        </w:rPr>
        <w:t>a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LibreOffice/24.2.3.2$Windows_x86 LibreOffice_project/433d9c2ded56988e8a90e6b2e771ee4e6a5ab2ba</Application>
  <AppVersion>15.0000</AppVersion>
  <Pages>1</Pages>
  <Words>169</Words>
  <Characters>938</Characters>
  <CharactersWithSpaces>1245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2025-03-21T09:31:51Z</cp:lastPrinted>
  <dcterms:modified xsi:type="dcterms:W3CDTF">2025-03-21T10:10:26Z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